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F8D2" w14:textId="1A9C218D" w:rsidR="00935B9C" w:rsidRDefault="00934666" w:rsidP="00935B9C">
      <w:pPr>
        <w:spacing w:after="0" w:line="240" w:lineRule="auto"/>
        <w:rPr>
          <w:rFonts w:cstheme="minorHAnsi"/>
          <w:b/>
          <w:color w:val="0070C0"/>
          <w:sz w:val="28"/>
          <w:szCs w:val="28"/>
        </w:rPr>
      </w:pPr>
      <w:r>
        <w:rPr>
          <w:rFonts w:cstheme="minorHAnsi"/>
          <w:b/>
          <w:color w:val="0070C0"/>
          <w:sz w:val="28"/>
          <w:szCs w:val="28"/>
        </w:rPr>
        <w:t>Selected</w:t>
      </w:r>
      <w:r w:rsidR="00935B9C">
        <w:rPr>
          <w:rFonts w:cstheme="minorHAnsi"/>
          <w:b/>
          <w:color w:val="0070C0"/>
          <w:sz w:val="28"/>
          <w:szCs w:val="28"/>
        </w:rPr>
        <w:t xml:space="preserve"> Composite Indicators on the Minnesota Student Survey, </w:t>
      </w:r>
    </w:p>
    <w:p w14:paraId="2E385BE1" w14:textId="17235EEC" w:rsidR="00935B9C" w:rsidRPr="00A9532D" w:rsidRDefault="00935B9C" w:rsidP="00935B9C">
      <w:pPr>
        <w:spacing w:after="0" w:line="240" w:lineRule="auto"/>
        <w:rPr>
          <w:rFonts w:cstheme="minorHAnsi"/>
          <w:b/>
          <w:color w:val="0070C0"/>
          <w:sz w:val="28"/>
          <w:szCs w:val="28"/>
        </w:rPr>
      </w:pPr>
      <w:r>
        <w:rPr>
          <w:rFonts w:cstheme="minorHAnsi"/>
          <w:b/>
          <w:color w:val="0070C0"/>
          <w:sz w:val="28"/>
          <w:szCs w:val="28"/>
        </w:rPr>
        <w:t>2019 Administration</w:t>
      </w:r>
    </w:p>
    <w:p w14:paraId="43299616" w14:textId="77777777" w:rsidR="00935B9C" w:rsidRPr="00A9532D" w:rsidRDefault="00935B9C" w:rsidP="00935B9C">
      <w:pPr>
        <w:spacing w:after="0" w:line="240" w:lineRule="auto"/>
        <w:rPr>
          <w:rFonts w:cstheme="minorHAnsi"/>
          <w:b/>
        </w:rPr>
      </w:pPr>
    </w:p>
    <w:p w14:paraId="2D6FB18B" w14:textId="13C90040" w:rsidR="00935B9C" w:rsidRPr="00A9532D" w:rsidRDefault="00935B9C" w:rsidP="00935B9C">
      <w:pPr>
        <w:spacing w:after="0" w:line="240" w:lineRule="auto"/>
        <w:rPr>
          <w:rFonts w:cstheme="minorHAnsi"/>
        </w:rPr>
      </w:pPr>
      <w:r w:rsidRPr="00A9532D">
        <w:rPr>
          <w:rFonts w:cstheme="minorHAnsi"/>
          <w:b/>
        </w:rPr>
        <w:t xml:space="preserve">Adverse Childhood Experiences (ACEs): </w:t>
      </w:r>
      <w:r w:rsidRPr="00A9532D">
        <w:rPr>
          <w:rFonts w:cstheme="minorHAnsi"/>
        </w:rPr>
        <w:t xml:space="preserve">ACEs are stressful or traumatic experiences, including abuse, </w:t>
      </w:r>
      <w:proofErr w:type="gramStart"/>
      <w:r w:rsidRPr="00A9532D">
        <w:rPr>
          <w:rFonts w:cstheme="minorHAnsi"/>
        </w:rPr>
        <w:t>neglect</w:t>
      </w:r>
      <w:proofErr w:type="gramEnd"/>
      <w:r w:rsidRPr="00A9532D">
        <w:rPr>
          <w:rFonts w:cstheme="minorHAnsi"/>
        </w:rPr>
        <w:t xml:space="preserve"> and a range of household dysfunction. ACE scores are calculated by adding up the number of adverse experiences reported by each student (from </w:t>
      </w:r>
      <w:r>
        <w:rPr>
          <w:rFonts w:cstheme="minorHAnsi"/>
        </w:rPr>
        <w:t>0</w:t>
      </w:r>
      <w:r w:rsidRPr="00A9532D">
        <w:rPr>
          <w:rFonts w:cstheme="minorHAnsi"/>
        </w:rPr>
        <w:t xml:space="preserve"> to </w:t>
      </w:r>
      <w:r>
        <w:rPr>
          <w:rFonts w:cstheme="minorHAnsi"/>
        </w:rPr>
        <w:t>8</w:t>
      </w:r>
      <w:r w:rsidRPr="00A9532D">
        <w:rPr>
          <w:rFonts w:cstheme="minorHAnsi"/>
        </w:rPr>
        <w:t xml:space="preserve">): </w:t>
      </w:r>
    </w:p>
    <w:p w14:paraId="30FAFC63" w14:textId="77777777" w:rsidR="00935B9C" w:rsidRPr="00A9532D" w:rsidRDefault="00935B9C" w:rsidP="00935B9C">
      <w:pPr>
        <w:pStyle w:val="ListParagraph"/>
        <w:numPr>
          <w:ilvl w:val="0"/>
          <w:numId w:val="6"/>
        </w:numPr>
        <w:spacing w:after="0" w:line="240" w:lineRule="auto"/>
        <w:rPr>
          <w:rFonts w:cstheme="minorHAnsi"/>
        </w:rPr>
      </w:pPr>
      <w:r w:rsidRPr="00A9532D">
        <w:rPr>
          <w:rFonts w:cstheme="minorHAnsi"/>
        </w:rPr>
        <w:t xml:space="preserve">Having a parent/guardian who is currently in jail, and/or has ever been in jail </w:t>
      </w:r>
    </w:p>
    <w:p w14:paraId="27B1221B" w14:textId="77777777" w:rsidR="00935B9C" w:rsidRPr="00A9532D" w:rsidRDefault="00935B9C" w:rsidP="00935B9C">
      <w:pPr>
        <w:pStyle w:val="ListParagraph"/>
        <w:numPr>
          <w:ilvl w:val="0"/>
          <w:numId w:val="6"/>
        </w:numPr>
        <w:spacing w:after="0" w:line="240" w:lineRule="auto"/>
        <w:rPr>
          <w:rFonts w:cstheme="minorHAnsi"/>
        </w:rPr>
      </w:pPr>
      <w:r w:rsidRPr="00A9532D">
        <w:rPr>
          <w:rFonts w:cstheme="minorHAnsi"/>
        </w:rPr>
        <w:t>Living with someone who drinks too much alcohol</w:t>
      </w:r>
    </w:p>
    <w:p w14:paraId="51762BDE" w14:textId="77777777" w:rsidR="00935B9C" w:rsidRDefault="00935B9C" w:rsidP="00935B9C">
      <w:pPr>
        <w:pStyle w:val="ListParagraph"/>
        <w:numPr>
          <w:ilvl w:val="0"/>
          <w:numId w:val="6"/>
        </w:numPr>
        <w:spacing w:after="0" w:line="240" w:lineRule="auto"/>
        <w:rPr>
          <w:rFonts w:cstheme="minorHAnsi"/>
        </w:rPr>
      </w:pPr>
      <w:r w:rsidRPr="00A9532D">
        <w:rPr>
          <w:rFonts w:cstheme="minorHAnsi"/>
        </w:rPr>
        <w:t>Living with someone who uses illegal drugs or abuses prescription drugs</w:t>
      </w:r>
    </w:p>
    <w:p w14:paraId="3D7DB71E" w14:textId="77777777" w:rsidR="00935B9C" w:rsidRPr="00A9532D" w:rsidRDefault="00935B9C" w:rsidP="00935B9C">
      <w:pPr>
        <w:pStyle w:val="ListParagraph"/>
        <w:numPr>
          <w:ilvl w:val="0"/>
          <w:numId w:val="6"/>
        </w:numPr>
        <w:spacing w:after="0" w:line="240" w:lineRule="auto"/>
        <w:rPr>
          <w:rFonts w:cstheme="minorHAnsi"/>
        </w:rPr>
      </w:pPr>
      <w:r>
        <w:rPr>
          <w:rFonts w:cstheme="minorHAnsi"/>
        </w:rPr>
        <w:t>Living with someone who is depressed or has any other mental health issues (</w:t>
      </w:r>
      <w:r w:rsidRPr="00090CA0">
        <w:rPr>
          <w:rFonts w:cstheme="minorHAnsi"/>
          <w:i/>
        </w:rPr>
        <w:t>New!</w:t>
      </w:r>
      <w:r>
        <w:rPr>
          <w:rFonts w:cstheme="minorHAnsi"/>
        </w:rPr>
        <w:t>)</w:t>
      </w:r>
    </w:p>
    <w:p w14:paraId="1AE6E114" w14:textId="77777777" w:rsidR="00935B9C" w:rsidRPr="00A9532D" w:rsidRDefault="00935B9C" w:rsidP="00935B9C">
      <w:pPr>
        <w:pStyle w:val="ListParagraph"/>
        <w:numPr>
          <w:ilvl w:val="0"/>
          <w:numId w:val="6"/>
        </w:numPr>
        <w:spacing w:after="0" w:line="240" w:lineRule="auto"/>
        <w:rPr>
          <w:rFonts w:cstheme="minorHAnsi"/>
        </w:rPr>
      </w:pPr>
      <w:r w:rsidRPr="00A9532D">
        <w:rPr>
          <w:rFonts w:cstheme="minorHAnsi"/>
        </w:rPr>
        <w:t>Having been verbally abused by a parent or adult in the household</w:t>
      </w:r>
    </w:p>
    <w:p w14:paraId="26557450" w14:textId="77777777" w:rsidR="00935B9C" w:rsidRPr="00A9532D" w:rsidRDefault="00935B9C" w:rsidP="00935B9C">
      <w:pPr>
        <w:pStyle w:val="ListParagraph"/>
        <w:numPr>
          <w:ilvl w:val="0"/>
          <w:numId w:val="6"/>
        </w:numPr>
        <w:spacing w:after="0" w:line="240" w:lineRule="auto"/>
        <w:rPr>
          <w:rFonts w:cstheme="minorHAnsi"/>
        </w:rPr>
      </w:pPr>
      <w:r w:rsidRPr="00A9532D">
        <w:rPr>
          <w:rFonts w:cstheme="minorHAnsi"/>
        </w:rPr>
        <w:t>Having been physically abused by a parent or adult in the household</w:t>
      </w:r>
    </w:p>
    <w:p w14:paraId="375BF5CF" w14:textId="77777777" w:rsidR="00935B9C" w:rsidRPr="00A9532D" w:rsidRDefault="00935B9C" w:rsidP="00935B9C">
      <w:pPr>
        <w:pStyle w:val="ListParagraph"/>
        <w:numPr>
          <w:ilvl w:val="0"/>
          <w:numId w:val="6"/>
        </w:numPr>
        <w:spacing w:after="0" w:line="240" w:lineRule="auto"/>
        <w:rPr>
          <w:rFonts w:cstheme="minorHAnsi"/>
        </w:rPr>
      </w:pPr>
      <w:r w:rsidRPr="00A9532D">
        <w:rPr>
          <w:rFonts w:cstheme="minorHAnsi"/>
        </w:rPr>
        <w:t>Witnessing domestic abuse of parents/adults in household</w:t>
      </w:r>
    </w:p>
    <w:p w14:paraId="5DF1CA62" w14:textId="77777777" w:rsidR="00935B9C" w:rsidRPr="00A9532D" w:rsidRDefault="00935B9C" w:rsidP="00935B9C">
      <w:pPr>
        <w:pStyle w:val="ListParagraph"/>
        <w:numPr>
          <w:ilvl w:val="0"/>
          <w:numId w:val="6"/>
        </w:numPr>
        <w:spacing w:after="0" w:line="240" w:lineRule="auto"/>
        <w:rPr>
          <w:rFonts w:cstheme="minorHAnsi"/>
        </w:rPr>
      </w:pPr>
      <w:r w:rsidRPr="00A9532D">
        <w:rPr>
          <w:rFonts w:cstheme="minorHAnsi"/>
        </w:rPr>
        <w:t>Having been sexually abused by an older or stronger family member and/or and adult or other person outside the family</w:t>
      </w:r>
    </w:p>
    <w:p w14:paraId="1FEDF6AF" w14:textId="77777777" w:rsidR="00935B9C" w:rsidRPr="00A9532D" w:rsidRDefault="00935B9C" w:rsidP="00935B9C">
      <w:pPr>
        <w:spacing w:after="0" w:line="240" w:lineRule="auto"/>
        <w:rPr>
          <w:rFonts w:cstheme="minorHAnsi"/>
          <w:b/>
        </w:rPr>
      </w:pPr>
    </w:p>
    <w:p w14:paraId="071D4C54" w14:textId="77777777" w:rsidR="00935B9C" w:rsidRDefault="00935B9C" w:rsidP="00935B9C">
      <w:pPr>
        <w:spacing w:after="0" w:line="240" w:lineRule="auto"/>
        <w:rPr>
          <w:rFonts w:cstheme="minorHAnsi"/>
        </w:rPr>
      </w:pPr>
      <w:r w:rsidRPr="008701EC">
        <w:rPr>
          <w:rFonts w:cstheme="minorHAnsi"/>
          <w:b/>
        </w:rPr>
        <w:t xml:space="preserve">Anxiety: </w:t>
      </w:r>
      <w:r>
        <w:rPr>
          <w:rFonts w:cstheme="minorHAnsi"/>
        </w:rPr>
        <w:t>Anxiety is measured using the 2-item Generalized Anxiety Disorder (GAD). Students are asked: "Over the last 2 weeks, how often have you been bothered by the following problems?":</w:t>
      </w:r>
    </w:p>
    <w:p w14:paraId="0A05E133" w14:textId="77777777" w:rsidR="00935B9C" w:rsidRPr="0033776F" w:rsidRDefault="00935B9C" w:rsidP="00935B9C">
      <w:pPr>
        <w:pStyle w:val="ListParagraph"/>
        <w:numPr>
          <w:ilvl w:val="0"/>
          <w:numId w:val="7"/>
        </w:numPr>
        <w:spacing w:after="0" w:line="240" w:lineRule="auto"/>
        <w:rPr>
          <w:rFonts w:cstheme="minorHAnsi"/>
        </w:rPr>
      </w:pPr>
      <w:r w:rsidRPr="0033776F">
        <w:rPr>
          <w:rFonts w:cstheme="minorHAnsi"/>
        </w:rPr>
        <w:t>Feeling nervous, anxious or on edge</w:t>
      </w:r>
    </w:p>
    <w:p w14:paraId="1E9D1B39" w14:textId="77777777" w:rsidR="00935B9C" w:rsidRDefault="00935B9C" w:rsidP="00935B9C">
      <w:pPr>
        <w:pStyle w:val="ListParagraph"/>
        <w:numPr>
          <w:ilvl w:val="0"/>
          <w:numId w:val="7"/>
        </w:numPr>
        <w:spacing w:after="0" w:line="240" w:lineRule="auto"/>
        <w:rPr>
          <w:rFonts w:cstheme="minorHAnsi"/>
        </w:rPr>
      </w:pPr>
      <w:r w:rsidRPr="0033776F">
        <w:rPr>
          <w:rFonts w:cstheme="minorHAnsi"/>
        </w:rPr>
        <w:t>Not being able to stop or control worrying</w:t>
      </w:r>
    </w:p>
    <w:p w14:paraId="0C2A2E4E" w14:textId="77777777" w:rsidR="00935B9C" w:rsidRDefault="00935B9C" w:rsidP="00935B9C">
      <w:pPr>
        <w:spacing w:after="0" w:line="240" w:lineRule="auto"/>
        <w:rPr>
          <w:rFonts w:cstheme="minorHAnsi"/>
        </w:rPr>
      </w:pPr>
    </w:p>
    <w:p w14:paraId="493F1C95" w14:textId="44588BC2" w:rsidR="00935B9C" w:rsidRPr="0033776F" w:rsidRDefault="00935B9C" w:rsidP="00935B9C">
      <w:pPr>
        <w:spacing w:after="0" w:line="240" w:lineRule="auto"/>
        <w:rPr>
          <w:rFonts w:cstheme="minorHAnsi"/>
        </w:rPr>
      </w:pPr>
      <w:r>
        <w:rPr>
          <w:rFonts w:cstheme="minorHAnsi"/>
        </w:rPr>
        <w:t xml:space="preserve">Response options </w:t>
      </w:r>
      <w:proofErr w:type="gramStart"/>
      <w:r>
        <w:rPr>
          <w:rFonts w:cstheme="minorHAnsi"/>
        </w:rPr>
        <w:t>include:</w:t>
      </w:r>
      <w:proofErr w:type="gramEnd"/>
      <w:r>
        <w:rPr>
          <w:rFonts w:cstheme="minorHAnsi"/>
        </w:rPr>
        <w:t xml:space="preserve"> not at all, several days, more than half the days, and nearly every day. These response options are scored from 0 to 3, and the two items are summed. A score of </w:t>
      </w:r>
      <w:r>
        <w:rPr>
          <w:rFonts w:cstheme="minorHAnsi"/>
        </w:rPr>
        <w:t>3</w:t>
      </w:r>
      <w:r>
        <w:rPr>
          <w:rFonts w:cstheme="minorHAnsi"/>
        </w:rPr>
        <w:t xml:space="preserve"> or more points (out of </w:t>
      </w:r>
      <w:r>
        <w:rPr>
          <w:rFonts w:cstheme="minorHAnsi"/>
        </w:rPr>
        <w:t>6</w:t>
      </w:r>
      <w:r>
        <w:rPr>
          <w:rFonts w:cstheme="minorHAnsi"/>
        </w:rPr>
        <w:t xml:space="preserve"> possible) is the cut-off for identifying possible cases of anxiety.</w:t>
      </w:r>
    </w:p>
    <w:p w14:paraId="15386D74" w14:textId="77777777" w:rsidR="00935B9C" w:rsidRDefault="00935B9C" w:rsidP="00935B9C">
      <w:pPr>
        <w:spacing w:after="0" w:line="240" w:lineRule="auto"/>
        <w:rPr>
          <w:rFonts w:cstheme="minorHAnsi"/>
          <w:b/>
        </w:rPr>
      </w:pPr>
    </w:p>
    <w:p w14:paraId="30CBAF24" w14:textId="77777777" w:rsidR="00935B9C" w:rsidRPr="00A9532D" w:rsidRDefault="00935B9C" w:rsidP="00935B9C">
      <w:pPr>
        <w:spacing w:after="0" w:line="240" w:lineRule="auto"/>
        <w:rPr>
          <w:rFonts w:cstheme="minorHAnsi"/>
        </w:rPr>
      </w:pPr>
      <w:r w:rsidRPr="00A9532D">
        <w:rPr>
          <w:rFonts w:cstheme="minorHAnsi"/>
          <w:b/>
        </w:rPr>
        <w:t>Can talk to a parent or guardian about problems:</w:t>
      </w:r>
      <w:r w:rsidRPr="00A9532D">
        <w:rPr>
          <w:rFonts w:cstheme="minorHAnsi"/>
        </w:rPr>
        <w:t xml:space="preserve"> Students were asked which adults they can talk to about problems they are having. Response options included:  parent or guardian</w:t>
      </w:r>
      <w:r>
        <w:rPr>
          <w:rFonts w:cstheme="minorHAnsi"/>
        </w:rPr>
        <w:t>, adult at school, some other adult, and "I don't have any adults I can talk to about problems I am having."</w:t>
      </w:r>
    </w:p>
    <w:p w14:paraId="110AD42B" w14:textId="77777777" w:rsidR="00935B9C" w:rsidRPr="00A9532D" w:rsidRDefault="00935B9C" w:rsidP="00935B9C">
      <w:pPr>
        <w:spacing w:after="0" w:line="240" w:lineRule="auto"/>
        <w:rPr>
          <w:rFonts w:cstheme="minorHAnsi"/>
          <w:b/>
        </w:rPr>
      </w:pPr>
    </w:p>
    <w:p w14:paraId="677A3229" w14:textId="77777777" w:rsidR="00935B9C" w:rsidRPr="0033776F" w:rsidRDefault="00935B9C" w:rsidP="00935B9C">
      <w:pPr>
        <w:spacing w:after="0" w:line="240" w:lineRule="auto"/>
        <w:rPr>
          <w:rFonts w:cstheme="minorHAnsi"/>
        </w:rPr>
      </w:pPr>
      <w:r w:rsidRPr="0033776F">
        <w:rPr>
          <w:rFonts w:cstheme="minorHAnsi"/>
          <w:b/>
        </w:rPr>
        <w:t xml:space="preserve">Depression: </w:t>
      </w:r>
      <w:r w:rsidRPr="0033776F">
        <w:rPr>
          <w:rFonts w:cstheme="minorHAnsi"/>
        </w:rPr>
        <w:t>Depression is measured using the 2-item Patient Health Questionnaire (PHQ). Students are asked: "Over the last 2 weeks, how often have you been bothered by the following problems?":</w:t>
      </w:r>
    </w:p>
    <w:p w14:paraId="55E3461B" w14:textId="77777777" w:rsidR="00935B9C" w:rsidRPr="0033776F" w:rsidRDefault="00935B9C" w:rsidP="00935B9C">
      <w:pPr>
        <w:pStyle w:val="ListParagraph"/>
        <w:numPr>
          <w:ilvl w:val="0"/>
          <w:numId w:val="7"/>
        </w:numPr>
        <w:spacing w:after="0" w:line="240" w:lineRule="auto"/>
        <w:rPr>
          <w:rFonts w:cstheme="minorHAnsi"/>
        </w:rPr>
      </w:pPr>
      <w:r w:rsidRPr="0033776F">
        <w:rPr>
          <w:rFonts w:cstheme="minorHAnsi"/>
        </w:rPr>
        <w:t>Little interest or pleasure in doing things</w:t>
      </w:r>
    </w:p>
    <w:p w14:paraId="0B055347" w14:textId="77777777" w:rsidR="00935B9C" w:rsidRPr="0033776F" w:rsidRDefault="00935B9C" w:rsidP="00935B9C">
      <w:pPr>
        <w:pStyle w:val="ListParagraph"/>
        <w:numPr>
          <w:ilvl w:val="0"/>
          <w:numId w:val="7"/>
        </w:numPr>
        <w:spacing w:after="0" w:line="240" w:lineRule="auto"/>
        <w:rPr>
          <w:rFonts w:cstheme="minorHAnsi"/>
        </w:rPr>
      </w:pPr>
      <w:r w:rsidRPr="0033776F">
        <w:rPr>
          <w:rFonts w:cstheme="minorHAnsi"/>
        </w:rPr>
        <w:t xml:space="preserve">Feeling down, </w:t>
      </w:r>
      <w:proofErr w:type="gramStart"/>
      <w:r w:rsidRPr="0033776F">
        <w:rPr>
          <w:rFonts w:cstheme="minorHAnsi"/>
        </w:rPr>
        <w:t>depressed</w:t>
      </w:r>
      <w:proofErr w:type="gramEnd"/>
      <w:r w:rsidRPr="0033776F">
        <w:rPr>
          <w:rFonts w:cstheme="minorHAnsi"/>
        </w:rPr>
        <w:t xml:space="preserve"> or hopeless</w:t>
      </w:r>
    </w:p>
    <w:p w14:paraId="6658799F" w14:textId="77777777" w:rsidR="00935B9C" w:rsidRDefault="00935B9C" w:rsidP="00935B9C">
      <w:pPr>
        <w:spacing w:after="0" w:line="240" w:lineRule="auto"/>
        <w:rPr>
          <w:rFonts w:cstheme="minorHAnsi"/>
        </w:rPr>
      </w:pPr>
    </w:p>
    <w:p w14:paraId="6B3EB6C1" w14:textId="399577E4" w:rsidR="00935B9C" w:rsidRPr="00090CA0" w:rsidRDefault="00935B9C" w:rsidP="00935B9C">
      <w:pPr>
        <w:spacing w:after="0" w:line="240" w:lineRule="auto"/>
        <w:rPr>
          <w:rFonts w:cstheme="minorHAnsi"/>
        </w:rPr>
      </w:pPr>
      <w:r>
        <w:rPr>
          <w:rFonts w:cstheme="minorHAnsi"/>
        </w:rPr>
        <w:t xml:space="preserve">Response options </w:t>
      </w:r>
      <w:proofErr w:type="gramStart"/>
      <w:r>
        <w:rPr>
          <w:rFonts w:cstheme="minorHAnsi"/>
        </w:rPr>
        <w:t>include:</w:t>
      </w:r>
      <w:proofErr w:type="gramEnd"/>
      <w:r>
        <w:rPr>
          <w:rFonts w:cstheme="minorHAnsi"/>
        </w:rPr>
        <w:t xml:space="preserve"> not at all, several days, more than half the days, and nearly every day. These response options are scored from 0 to 3, and the two items are summed. A score of </w:t>
      </w:r>
      <w:r>
        <w:rPr>
          <w:rFonts w:cstheme="minorHAnsi"/>
        </w:rPr>
        <w:t>3</w:t>
      </w:r>
      <w:r>
        <w:rPr>
          <w:rFonts w:cstheme="minorHAnsi"/>
        </w:rPr>
        <w:t xml:space="preserve"> or more points (out of </w:t>
      </w:r>
      <w:r>
        <w:rPr>
          <w:rFonts w:cstheme="minorHAnsi"/>
        </w:rPr>
        <w:t>6</w:t>
      </w:r>
      <w:r>
        <w:rPr>
          <w:rFonts w:cstheme="minorHAnsi"/>
        </w:rPr>
        <w:t xml:space="preserve"> possible) is the cut-off for identifying possible cases of depression.</w:t>
      </w:r>
    </w:p>
    <w:p w14:paraId="5FF5FCD4" w14:textId="77777777" w:rsidR="00935B9C" w:rsidRDefault="00935B9C" w:rsidP="00935B9C">
      <w:pPr>
        <w:spacing w:after="0" w:line="240" w:lineRule="auto"/>
        <w:rPr>
          <w:rFonts w:cstheme="minorHAnsi"/>
          <w:b/>
        </w:rPr>
      </w:pPr>
    </w:p>
    <w:p w14:paraId="7AF12E73" w14:textId="4CAC8471" w:rsidR="00935B9C" w:rsidRPr="00A9532D" w:rsidRDefault="00935B9C" w:rsidP="00935B9C">
      <w:pPr>
        <w:spacing w:after="0" w:line="240" w:lineRule="auto"/>
        <w:rPr>
          <w:rFonts w:cstheme="minorHAnsi"/>
        </w:rPr>
      </w:pPr>
      <w:r w:rsidRPr="00A9532D">
        <w:rPr>
          <w:rFonts w:cstheme="minorHAnsi"/>
          <w:b/>
        </w:rPr>
        <w:t xml:space="preserve">Educational engagement: </w:t>
      </w:r>
      <w:r w:rsidRPr="00A9532D">
        <w:rPr>
          <w:rFonts w:cstheme="minorHAnsi"/>
        </w:rPr>
        <w:t xml:space="preserve">Students with greater educational engagement reported that they care about doing well in school, pay attention in class and go to class prepared most or </w:t>
      </w:r>
      <w:proofErr w:type="gramStart"/>
      <w:r w:rsidRPr="00A9532D">
        <w:rPr>
          <w:rFonts w:cstheme="minorHAnsi"/>
        </w:rPr>
        <w:t>all of</w:t>
      </w:r>
      <w:proofErr w:type="gramEnd"/>
      <w:r w:rsidRPr="00A9532D">
        <w:rPr>
          <w:rFonts w:cstheme="minorHAnsi"/>
        </w:rPr>
        <w:t xml:space="preserve"> the time. In addition, they strongly agreed or agreed that if something interests </w:t>
      </w:r>
      <w:proofErr w:type="gramStart"/>
      <w:r w:rsidRPr="00A9532D">
        <w:rPr>
          <w:rFonts w:cstheme="minorHAnsi"/>
        </w:rPr>
        <w:t>them</w:t>
      </w:r>
      <w:proofErr w:type="gramEnd"/>
      <w:r w:rsidRPr="00A9532D">
        <w:rPr>
          <w:rFonts w:cstheme="minorHAnsi"/>
        </w:rPr>
        <w:t xml:space="preserve"> they try to learn more about it, the things they learn in school are useful, and being a student is one of the most important parts of who they are.</w:t>
      </w:r>
      <w:r>
        <w:rPr>
          <w:rFonts w:cstheme="minorHAnsi"/>
        </w:rPr>
        <w:t xml:space="preserve"> Each item is scored on a scale from 1 to 4, then the </w:t>
      </w:r>
      <w:r>
        <w:rPr>
          <w:rFonts w:cstheme="minorHAnsi"/>
        </w:rPr>
        <w:t>6</w:t>
      </w:r>
      <w:r>
        <w:rPr>
          <w:rFonts w:cstheme="minorHAnsi"/>
        </w:rPr>
        <w:t xml:space="preserve"> items are summed. Students with a score of 18 or more have greater educational engagement. </w:t>
      </w:r>
    </w:p>
    <w:p w14:paraId="118FDF07" w14:textId="77777777" w:rsidR="00935B9C" w:rsidRDefault="00935B9C" w:rsidP="00935B9C">
      <w:pPr>
        <w:spacing w:after="0" w:line="240" w:lineRule="auto"/>
        <w:rPr>
          <w:rFonts w:cstheme="minorHAnsi"/>
          <w:b/>
          <w:highlight w:val="yellow"/>
        </w:rPr>
      </w:pPr>
    </w:p>
    <w:p w14:paraId="576BBCB9" w14:textId="77777777" w:rsidR="00935B9C" w:rsidRDefault="00935B9C" w:rsidP="00935B9C">
      <w:pPr>
        <w:rPr>
          <w:rFonts w:cstheme="minorHAnsi"/>
          <w:b/>
        </w:rPr>
      </w:pPr>
      <w:r>
        <w:rPr>
          <w:rFonts w:cstheme="minorHAnsi"/>
          <w:b/>
        </w:rPr>
        <w:br w:type="page"/>
      </w:r>
    </w:p>
    <w:p w14:paraId="5B33F35A" w14:textId="586E3576" w:rsidR="00935B9C" w:rsidRPr="00A9532D" w:rsidRDefault="00935B9C" w:rsidP="00935B9C">
      <w:pPr>
        <w:spacing w:after="0" w:line="240" w:lineRule="auto"/>
        <w:rPr>
          <w:rFonts w:cstheme="minorHAnsi"/>
        </w:rPr>
      </w:pPr>
      <w:r w:rsidRPr="0033776F">
        <w:rPr>
          <w:rFonts w:cstheme="minorHAnsi"/>
          <w:b/>
        </w:rPr>
        <w:lastRenderedPageBreak/>
        <w:t>Empowerment</w:t>
      </w:r>
      <w:r>
        <w:rPr>
          <w:rFonts w:cstheme="minorHAnsi"/>
          <w:b/>
        </w:rPr>
        <w:t>*</w:t>
      </w:r>
      <w:r w:rsidRPr="0033776F">
        <w:rPr>
          <w:rFonts w:cstheme="minorHAnsi"/>
          <w:b/>
        </w:rPr>
        <w:t>:</w:t>
      </w:r>
      <w:r w:rsidRPr="0033776F">
        <w:rPr>
          <w:rFonts w:cstheme="minorHAnsi"/>
        </w:rPr>
        <w:t xml:space="preserve"> For </w:t>
      </w:r>
      <w:r w:rsidRPr="0033776F">
        <w:rPr>
          <w:rFonts w:cstheme="minorHAnsi"/>
          <w:i/>
        </w:rPr>
        <w:t>each</w:t>
      </w:r>
      <w:r w:rsidRPr="0033776F">
        <w:rPr>
          <w:rFonts w:cstheme="minorHAnsi"/>
        </w:rPr>
        <w:t xml:space="preserve"> of the </w:t>
      </w:r>
      <w:r>
        <w:rPr>
          <w:rFonts w:cstheme="minorHAnsi"/>
        </w:rPr>
        <w:t>3</w:t>
      </w:r>
      <w:r w:rsidRPr="0033776F">
        <w:rPr>
          <w:rFonts w:cstheme="minorHAnsi"/>
        </w:rPr>
        <w:t xml:space="preserve"> MSS items below, students could respond with: not at all or rarely, </w:t>
      </w:r>
      <w:proofErr w:type="gramStart"/>
      <w:r w:rsidRPr="0033776F">
        <w:rPr>
          <w:rFonts w:cstheme="minorHAnsi"/>
        </w:rPr>
        <w:t>somewhat</w:t>
      </w:r>
      <w:proofErr w:type="gramEnd"/>
      <w:r w:rsidRPr="0033776F">
        <w:rPr>
          <w:rFonts w:cstheme="minorHAnsi"/>
        </w:rPr>
        <w:t xml:space="preserve"> or sometimes, very or often, or extremely or almost always.</w:t>
      </w:r>
      <w:r>
        <w:rPr>
          <w:rFonts w:cstheme="minorHAnsi"/>
        </w:rPr>
        <w:t xml:space="preserve"> Items were scored on a scale from 1 to 4, summed and averaged. Students with an average score of at least 3 were considered to have greater empowerment. </w:t>
      </w:r>
    </w:p>
    <w:p w14:paraId="730B9DFB" w14:textId="77777777" w:rsidR="00935B9C" w:rsidRPr="00A9532D" w:rsidRDefault="00935B9C" w:rsidP="00935B9C">
      <w:pPr>
        <w:pStyle w:val="ListParagraph"/>
        <w:numPr>
          <w:ilvl w:val="0"/>
          <w:numId w:val="2"/>
        </w:numPr>
        <w:spacing w:after="0" w:line="240" w:lineRule="auto"/>
        <w:rPr>
          <w:rFonts w:cstheme="minorHAnsi"/>
        </w:rPr>
      </w:pPr>
      <w:r w:rsidRPr="00A9532D">
        <w:rPr>
          <w:rFonts w:cstheme="minorHAnsi"/>
        </w:rPr>
        <w:t xml:space="preserve">I feel </w:t>
      </w:r>
      <w:r w:rsidRPr="00A9532D">
        <w:rPr>
          <w:rFonts w:cstheme="minorHAnsi"/>
          <w:bCs/>
        </w:rPr>
        <w:t xml:space="preserve">valued and appreciated </w:t>
      </w:r>
      <w:r w:rsidRPr="00A9532D">
        <w:rPr>
          <w:rFonts w:cstheme="minorHAnsi"/>
        </w:rPr>
        <w:t>by others</w:t>
      </w:r>
    </w:p>
    <w:p w14:paraId="1FB8A1AB" w14:textId="77777777" w:rsidR="00935B9C" w:rsidRPr="00A9532D" w:rsidRDefault="00935B9C" w:rsidP="00935B9C">
      <w:pPr>
        <w:pStyle w:val="ListParagraph"/>
        <w:numPr>
          <w:ilvl w:val="0"/>
          <w:numId w:val="2"/>
        </w:numPr>
        <w:spacing w:after="0" w:line="240" w:lineRule="auto"/>
        <w:rPr>
          <w:rFonts w:cstheme="minorHAnsi"/>
        </w:rPr>
      </w:pPr>
      <w:r w:rsidRPr="00A9532D">
        <w:rPr>
          <w:rFonts w:cstheme="minorHAnsi"/>
        </w:rPr>
        <w:t xml:space="preserve">I am </w:t>
      </w:r>
      <w:r w:rsidRPr="00A9532D">
        <w:rPr>
          <w:rFonts w:cstheme="minorHAnsi"/>
          <w:bCs/>
        </w:rPr>
        <w:t xml:space="preserve">included in family tasks </w:t>
      </w:r>
      <w:r w:rsidRPr="00A9532D">
        <w:rPr>
          <w:rFonts w:cstheme="minorHAnsi"/>
        </w:rPr>
        <w:t>and decisions</w:t>
      </w:r>
    </w:p>
    <w:p w14:paraId="091EDDCA" w14:textId="77777777" w:rsidR="00935B9C" w:rsidRDefault="00935B9C" w:rsidP="00935B9C">
      <w:pPr>
        <w:pStyle w:val="ListParagraph"/>
        <w:numPr>
          <w:ilvl w:val="0"/>
          <w:numId w:val="2"/>
        </w:numPr>
        <w:spacing w:after="0" w:line="240" w:lineRule="auto"/>
        <w:rPr>
          <w:rFonts w:cstheme="minorHAnsi"/>
        </w:rPr>
      </w:pPr>
      <w:r w:rsidRPr="00A9532D">
        <w:rPr>
          <w:rFonts w:cstheme="minorHAnsi"/>
        </w:rPr>
        <w:t xml:space="preserve">I am </w:t>
      </w:r>
      <w:r w:rsidRPr="00A9532D">
        <w:rPr>
          <w:rFonts w:cstheme="minorHAnsi"/>
          <w:bCs/>
        </w:rPr>
        <w:t xml:space="preserve">given useful roles </w:t>
      </w:r>
      <w:r w:rsidRPr="00A9532D">
        <w:rPr>
          <w:rFonts w:cstheme="minorHAnsi"/>
        </w:rPr>
        <w:t>and responsibilities</w:t>
      </w:r>
    </w:p>
    <w:p w14:paraId="7550FA46" w14:textId="77777777" w:rsidR="00935B9C" w:rsidRPr="001E0F1A" w:rsidRDefault="00935B9C" w:rsidP="00935B9C">
      <w:pPr>
        <w:spacing w:after="0" w:line="240" w:lineRule="auto"/>
        <w:rPr>
          <w:rFonts w:cstheme="minorHAnsi"/>
          <w:b/>
          <w:highlight w:val="yellow"/>
        </w:rPr>
      </w:pPr>
    </w:p>
    <w:p w14:paraId="39F396D2" w14:textId="77777777" w:rsidR="00935B9C" w:rsidRPr="00A9532D" w:rsidRDefault="00935B9C" w:rsidP="00935B9C">
      <w:pPr>
        <w:spacing w:after="0" w:line="240" w:lineRule="auto"/>
        <w:rPr>
          <w:rFonts w:cstheme="minorHAnsi"/>
        </w:rPr>
      </w:pPr>
      <w:r w:rsidRPr="00A9532D">
        <w:rPr>
          <w:rFonts w:cstheme="minorHAnsi"/>
          <w:b/>
        </w:rPr>
        <w:t>Greater educational engagement:</w:t>
      </w:r>
      <w:r w:rsidRPr="00A9532D">
        <w:rPr>
          <w:rFonts w:cstheme="minorHAnsi"/>
        </w:rPr>
        <w:t xml:space="preserve"> Students have greater educational engagement if they answered all/most of the time or strongly agree/agree to </w:t>
      </w:r>
      <w:r w:rsidRPr="00A9532D">
        <w:rPr>
          <w:rFonts w:cstheme="minorHAnsi"/>
          <w:i/>
        </w:rPr>
        <w:t>each</w:t>
      </w:r>
      <w:r w:rsidRPr="00A9532D">
        <w:rPr>
          <w:rFonts w:cstheme="minorHAnsi"/>
        </w:rPr>
        <w:t xml:space="preserve"> the following questions:</w:t>
      </w:r>
    </w:p>
    <w:p w14:paraId="50EDC56A" w14:textId="77777777" w:rsidR="00935B9C" w:rsidRPr="00A9532D" w:rsidRDefault="00935B9C" w:rsidP="00935B9C">
      <w:pPr>
        <w:pStyle w:val="ListParagraph"/>
        <w:numPr>
          <w:ilvl w:val="0"/>
          <w:numId w:val="4"/>
        </w:numPr>
        <w:spacing w:after="0" w:line="240" w:lineRule="auto"/>
        <w:rPr>
          <w:rFonts w:cstheme="minorHAnsi"/>
        </w:rPr>
      </w:pPr>
      <w:r w:rsidRPr="00A9532D">
        <w:rPr>
          <w:rFonts w:cstheme="minorHAnsi"/>
        </w:rPr>
        <w:t>How often do you care about doing well in school?</w:t>
      </w:r>
    </w:p>
    <w:p w14:paraId="4CBB4627" w14:textId="77777777" w:rsidR="00935B9C" w:rsidRPr="00A9532D" w:rsidRDefault="00935B9C" w:rsidP="00935B9C">
      <w:pPr>
        <w:pStyle w:val="ListParagraph"/>
        <w:numPr>
          <w:ilvl w:val="0"/>
          <w:numId w:val="4"/>
        </w:numPr>
        <w:spacing w:after="0" w:line="240" w:lineRule="auto"/>
        <w:rPr>
          <w:rFonts w:cstheme="minorHAnsi"/>
        </w:rPr>
      </w:pPr>
      <w:r w:rsidRPr="00A9532D">
        <w:rPr>
          <w:rFonts w:cstheme="minorHAnsi"/>
        </w:rPr>
        <w:t>How often do you pay attention in class?</w:t>
      </w:r>
    </w:p>
    <w:p w14:paraId="477F2D6B" w14:textId="77777777" w:rsidR="00935B9C" w:rsidRPr="00A9532D" w:rsidRDefault="00935B9C" w:rsidP="00935B9C">
      <w:pPr>
        <w:pStyle w:val="ListParagraph"/>
        <w:numPr>
          <w:ilvl w:val="0"/>
          <w:numId w:val="4"/>
        </w:numPr>
        <w:spacing w:after="0" w:line="240" w:lineRule="auto"/>
        <w:rPr>
          <w:rFonts w:cstheme="minorHAnsi"/>
        </w:rPr>
      </w:pPr>
      <w:r w:rsidRPr="00A9532D">
        <w:rPr>
          <w:rFonts w:cstheme="minorHAnsi"/>
        </w:rPr>
        <w:t>How often do you go to class prepared?</w:t>
      </w:r>
    </w:p>
    <w:p w14:paraId="74FE473F" w14:textId="77777777" w:rsidR="00935B9C" w:rsidRPr="00A9532D" w:rsidRDefault="00935B9C" w:rsidP="00935B9C">
      <w:pPr>
        <w:pStyle w:val="ListParagraph"/>
        <w:numPr>
          <w:ilvl w:val="0"/>
          <w:numId w:val="4"/>
        </w:numPr>
        <w:spacing w:after="0" w:line="240" w:lineRule="auto"/>
        <w:rPr>
          <w:rFonts w:cstheme="minorHAnsi"/>
        </w:rPr>
      </w:pPr>
      <w:r w:rsidRPr="00A9532D">
        <w:rPr>
          <w:rFonts w:cstheme="minorHAnsi"/>
        </w:rPr>
        <w:t>If something interests me, I try to learn more about it.</w:t>
      </w:r>
    </w:p>
    <w:p w14:paraId="5A0032DF" w14:textId="77777777" w:rsidR="00935B9C" w:rsidRPr="00A9532D" w:rsidRDefault="00935B9C" w:rsidP="00935B9C">
      <w:pPr>
        <w:pStyle w:val="ListParagraph"/>
        <w:numPr>
          <w:ilvl w:val="0"/>
          <w:numId w:val="4"/>
        </w:numPr>
        <w:spacing w:after="0" w:line="240" w:lineRule="auto"/>
        <w:rPr>
          <w:rFonts w:cstheme="minorHAnsi"/>
        </w:rPr>
      </w:pPr>
      <w:r w:rsidRPr="00A9532D">
        <w:rPr>
          <w:rFonts w:cstheme="minorHAnsi"/>
        </w:rPr>
        <w:t>I think the things I learn at school are useful.</w:t>
      </w:r>
    </w:p>
    <w:p w14:paraId="54AC7FEF" w14:textId="77777777" w:rsidR="00935B9C" w:rsidRPr="00A9532D" w:rsidRDefault="00935B9C" w:rsidP="00935B9C">
      <w:pPr>
        <w:pStyle w:val="ListParagraph"/>
        <w:numPr>
          <w:ilvl w:val="0"/>
          <w:numId w:val="4"/>
        </w:numPr>
        <w:spacing w:after="0" w:line="240" w:lineRule="auto"/>
        <w:rPr>
          <w:rFonts w:cstheme="minorHAnsi"/>
        </w:rPr>
      </w:pPr>
      <w:r w:rsidRPr="00A9532D">
        <w:rPr>
          <w:rFonts w:cstheme="minorHAnsi"/>
        </w:rPr>
        <w:t>Being a student is one of the most important parts of who I am.</w:t>
      </w:r>
    </w:p>
    <w:p w14:paraId="78B4D561" w14:textId="77777777" w:rsidR="00935B9C" w:rsidRPr="00A9532D" w:rsidRDefault="00935B9C" w:rsidP="00935B9C">
      <w:pPr>
        <w:spacing w:after="0" w:line="240" w:lineRule="auto"/>
        <w:rPr>
          <w:rFonts w:cstheme="minorHAnsi"/>
          <w:b/>
        </w:rPr>
      </w:pPr>
    </w:p>
    <w:p w14:paraId="4C6AD71C" w14:textId="77777777" w:rsidR="00935B9C" w:rsidRPr="00A9532D" w:rsidRDefault="00935B9C" w:rsidP="00935B9C">
      <w:pPr>
        <w:spacing w:after="0" w:line="240" w:lineRule="auto"/>
        <w:rPr>
          <w:rFonts w:cstheme="minorHAnsi"/>
        </w:rPr>
      </w:pPr>
      <w:r w:rsidRPr="00A9532D">
        <w:rPr>
          <w:rFonts w:cstheme="minorHAnsi"/>
          <w:b/>
        </w:rPr>
        <w:t>Participate in 1-5 activities:</w:t>
      </w:r>
      <w:r w:rsidRPr="00A9532D">
        <w:rPr>
          <w:rFonts w:cstheme="minorHAnsi"/>
        </w:rPr>
        <w:t xml:space="preserve"> Students reporting that they participate in one to five activities (outside of the regular school day) on one or more days per week during a typical week. Data show that participation in some activities is beneficial, but that participation in too many activities can pose as much risk as no participation at all. Activities asked about on the MSS include:</w:t>
      </w:r>
    </w:p>
    <w:p w14:paraId="39CB242A" w14:textId="77777777" w:rsidR="00935B9C" w:rsidRPr="00A9532D" w:rsidRDefault="00935B9C" w:rsidP="00935B9C">
      <w:pPr>
        <w:pStyle w:val="ListParagraph"/>
        <w:numPr>
          <w:ilvl w:val="0"/>
          <w:numId w:val="5"/>
        </w:numPr>
        <w:spacing w:after="0" w:line="240" w:lineRule="auto"/>
        <w:rPr>
          <w:rFonts w:cstheme="minorHAnsi"/>
        </w:rPr>
      </w:pPr>
      <w:r w:rsidRPr="00A9532D">
        <w:rPr>
          <w:rFonts w:cstheme="minorHAnsi"/>
        </w:rPr>
        <w:t>Sports teams (i.e., park and rec teams, school teams, in-house teams or traveling teams)</w:t>
      </w:r>
    </w:p>
    <w:p w14:paraId="413734AD" w14:textId="77777777" w:rsidR="00935B9C" w:rsidRPr="00A9532D" w:rsidRDefault="00935B9C" w:rsidP="00935B9C">
      <w:pPr>
        <w:pStyle w:val="ListParagraph"/>
        <w:numPr>
          <w:ilvl w:val="0"/>
          <w:numId w:val="5"/>
        </w:numPr>
        <w:spacing w:after="0" w:line="240" w:lineRule="auto"/>
        <w:rPr>
          <w:rFonts w:cstheme="minorHAnsi"/>
        </w:rPr>
      </w:pPr>
      <w:r w:rsidRPr="00A9532D">
        <w:rPr>
          <w:rFonts w:cstheme="minorHAnsi"/>
        </w:rPr>
        <w:t>School sponsored activities or clubs other than sports (i.e., drama, music, chess, science club)</w:t>
      </w:r>
    </w:p>
    <w:p w14:paraId="7DECAD61" w14:textId="77777777" w:rsidR="00935B9C" w:rsidRPr="00A9532D" w:rsidRDefault="00935B9C" w:rsidP="00935B9C">
      <w:pPr>
        <w:pStyle w:val="ListParagraph"/>
        <w:numPr>
          <w:ilvl w:val="0"/>
          <w:numId w:val="5"/>
        </w:numPr>
        <w:spacing w:after="0" w:line="240" w:lineRule="auto"/>
        <w:rPr>
          <w:rFonts w:cstheme="minorHAnsi"/>
        </w:rPr>
      </w:pPr>
      <w:r w:rsidRPr="00A9532D">
        <w:rPr>
          <w:rFonts w:cstheme="minorHAnsi"/>
        </w:rPr>
        <w:t xml:space="preserve">Tutoring, homework </w:t>
      </w:r>
      <w:proofErr w:type="gramStart"/>
      <w:r w:rsidRPr="00A9532D">
        <w:rPr>
          <w:rFonts w:cstheme="minorHAnsi"/>
        </w:rPr>
        <w:t>help</w:t>
      </w:r>
      <w:proofErr w:type="gramEnd"/>
      <w:r w:rsidRPr="00A9532D">
        <w:rPr>
          <w:rFonts w:cstheme="minorHAnsi"/>
        </w:rPr>
        <w:t xml:space="preserve"> or academic programs</w:t>
      </w:r>
    </w:p>
    <w:p w14:paraId="7BC46EF3" w14:textId="77777777" w:rsidR="00935B9C" w:rsidRPr="00A9532D" w:rsidRDefault="00935B9C" w:rsidP="00935B9C">
      <w:pPr>
        <w:pStyle w:val="ListParagraph"/>
        <w:numPr>
          <w:ilvl w:val="0"/>
          <w:numId w:val="5"/>
        </w:numPr>
        <w:spacing w:after="0" w:line="240" w:lineRule="auto"/>
        <w:rPr>
          <w:rFonts w:cstheme="minorHAnsi"/>
        </w:rPr>
      </w:pPr>
      <w:r w:rsidRPr="00A9532D">
        <w:rPr>
          <w:rFonts w:cstheme="minorHAnsi"/>
        </w:rPr>
        <w:t>Leadership activities such as student government, youth councils or committees</w:t>
      </w:r>
    </w:p>
    <w:p w14:paraId="39E16547" w14:textId="77777777" w:rsidR="00935B9C" w:rsidRPr="00A9532D" w:rsidRDefault="00935B9C" w:rsidP="00935B9C">
      <w:pPr>
        <w:pStyle w:val="ListParagraph"/>
        <w:numPr>
          <w:ilvl w:val="0"/>
          <w:numId w:val="5"/>
        </w:numPr>
        <w:spacing w:after="0" w:line="240" w:lineRule="auto"/>
        <w:rPr>
          <w:rFonts w:cstheme="minorHAnsi"/>
        </w:rPr>
      </w:pPr>
      <w:r w:rsidRPr="00A9532D">
        <w:rPr>
          <w:rFonts w:cstheme="minorHAnsi"/>
        </w:rPr>
        <w:t>Artistic lessons (i.e., music, dance)</w:t>
      </w:r>
    </w:p>
    <w:p w14:paraId="16F71828" w14:textId="77777777" w:rsidR="00935B9C" w:rsidRPr="00A9532D" w:rsidRDefault="00935B9C" w:rsidP="00935B9C">
      <w:pPr>
        <w:pStyle w:val="ListParagraph"/>
        <w:numPr>
          <w:ilvl w:val="0"/>
          <w:numId w:val="5"/>
        </w:numPr>
        <w:spacing w:after="0" w:line="240" w:lineRule="auto"/>
        <w:rPr>
          <w:rFonts w:cstheme="minorHAnsi"/>
        </w:rPr>
      </w:pPr>
      <w:r w:rsidRPr="00A9532D">
        <w:rPr>
          <w:rFonts w:cstheme="minorHAnsi"/>
        </w:rPr>
        <w:t>Physical activity lessons (i.e., tennis, karate)</w:t>
      </w:r>
    </w:p>
    <w:p w14:paraId="20667553" w14:textId="77777777" w:rsidR="00935B9C" w:rsidRPr="00C907B8" w:rsidRDefault="00935B9C" w:rsidP="00935B9C">
      <w:pPr>
        <w:pStyle w:val="ListParagraph"/>
        <w:numPr>
          <w:ilvl w:val="0"/>
          <w:numId w:val="5"/>
        </w:numPr>
        <w:spacing w:after="0" w:line="240" w:lineRule="auto"/>
        <w:rPr>
          <w:rFonts w:cstheme="minorHAnsi"/>
        </w:rPr>
      </w:pPr>
      <w:r w:rsidRPr="00A9532D">
        <w:rPr>
          <w:rFonts w:cstheme="minorHAnsi"/>
        </w:rPr>
        <w:t xml:space="preserve">Other community </w:t>
      </w:r>
      <w:r w:rsidRPr="00C907B8">
        <w:rPr>
          <w:rFonts w:cstheme="minorHAnsi"/>
        </w:rPr>
        <w:t>clubs and programs (i.e., 4-H, Scouts, Y-</w:t>
      </w:r>
      <w:proofErr w:type="gramStart"/>
      <w:r w:rsidRPr="00C907B8">
        <w:rPr>
          <w:rFonts w:cstheme="minorHAnsi"/>
        </w:rPr>
        <w:t>clubs</w:t>
      </w:r>
      <w:proofErr w:type="gramEnd"/>
      <w:r w:rsidRPr="00C907B8">
        <w:rPr>
          <w:rFonts w:cstheme="minorHAnsi"/>
        </w:rPr>
        <w:t xml:space="preserve"> or Community Ed)</w:t>
      </w:r>
    </w:p>
    <w:p w14:paraId="15AFACE0" w14:textId="77777777" w:rsidR="00935B9C" w:rsidRPr="00C907B8" w:rsidRDefault="00935B9C" w:rsidP="00935B9C">
      <w:pPr>
        <w:pStyle w:val="ListParagraph"/>
        <w:numPr>
          <w:ilvl w:val="0"/>
          <w:numId w:val="5"/>
        </w:numPr>
        <w:spacing w:after="0" w:line="240" w:lineRule="auto"/>
        <w:rPr>
          <w:rFonts w:cstheme="minorHAnsi"/>
        </w:rPr>
      </w:pPr>
      <w:r w:rsidRPr="00C907B8">
        <w:rPr>
          <w:rFonts w:cstheme="minorHAnsi"/>
        </w:rPr>
        <w:t xml:space="preserve">Religious activities (i.e., religious services, </w:t>
      </w:r>
      <w:proofErr w:type="gramStart"/>
      <w:r w:rsidRPr="00C907B8">
        <w:rPr>
          <w:rFonts w:cstheme="minorHAnsi"/>
        </w:rPr>
        <w:t>education</w:t>
      </w:r>
      <w:proofErr w:type="gramEnd"/>
      <w:r w:rsidRPr="00C907B8">
        <w:rPr>
          <w:rFonts w:cstheme="minorHAnsi"/>
        </w:rPr>
        <w:t xml:space="preserve"> or youth groups)</w:t>
      </w:r>
    </w:p>
    <w:p w14:paraId="0F87B7F0" w14:textId="77777777" w:rsidR="00935B9C" w:rsidRPr="00C907B8" w:rsidRDefault="00935B9C" w:rsidP="00935B9C">
      <w:pPr>
        <w:spacing w:after="0" w:line="240" w:lineRule="auto"/>
        <w:rPr>
          <w:rFonts w:cstheme="minorHAnsi"/>
        </w:rPr>
      </w:pPr>
    </w:p>
    <w:p w14:paraId="64A82C41" w14:textId="59958723" w:rsidR="00935B9C" w:rsidRPr="00C907B8" w:rsidRDefault="00935B9C" w:rsidP="00935B9C">
      <w:pPr>
        <w:spacing w:after="0" w:line="240" w:lineRule="auto"/>
        <w:rPr>
          <w:rFonts w:cstheme="minorHAnsi"/>
        </w:rPr>
      </w:pPr>
      <w:r w:rsidRPr="00C907B8">
        <w:rPr>
          <w:rFonts w:cstheme="minorHAnsi"/>
          <w:b/>
        </w:rPr>
        <w:t>Positive identity</w:t>
      </w:r>
      <w:r>
        <w:rPr>
          <w:rFonts w:cstheme="minorHAnsi"/>
          <w:b/>
        </w:rPr>
        <w:t>*</w:t>
      </w:r>
      <w:r w:rsidRPr="00C907B8">
        <w:rPr>
          <w:rFonts w:cstheme="minorHAnsi"/>
          <w:b/>
        </w:rPr>
        <w:t xml:space="preserve">: </w:t>
      </w:r>
      <w:r w:rsidRPr="00C907B8">
        <w:rPr>
          <w:rFonts w:cstheme="minorHAnsi"/>
        </w:rPr>
        <w:t xml:space="preserve">For </w:t>
      </w:r>
      <w:r w:rsidRPr="00C907B8">
        <w:rPr>
          <w:rFonts w:cstheme="minorHAnsi"/>
          <w:i/>
        </w:rPr>
        <w:t>each</w:t>
      </w:r>
      <w:r w:rsidRPr="00C907B8">
        <w:rPr>
          <w:rFonts w:cstheme="minorHAnsi"/>
        </w:rPr>
        <w:t xml:space="preserve"> of the </w:t>
      </w:r>
      <w:r>
        <w:rPr>
          <w:rFonts w:cstheme="minorHAnsi"/>
        </w:rPr>
        <w:t>6</w:t>
      </w:r>
      <w:r w:rsidRPr="00C907B8">
        <w:rPr>
          <w:rFonts w:cstheme="minorHAnsi"/>
        </w:rPr>
        <w:t xml:space="preserve"> MSS items below, students could respond with: not at all or rarely, </w:t>
      </w:r>
      <w:proofErr w:type="gramStart"/>
      <w:r w:rsidRPr="00C907B8">
        <w:rPr>
          <w:rFonts w:cstheme="minorHAnsi"/>
        </w:rPr>
        <w:t>somewhat</w:t>
      </w:r>
      <w:proofErr w:type="gramEnd"/>
      <w:r w:rsidRPr="00C907B8">
        <w:rPr>
          <w:rFonts w:cstheme="minorHAnsi"/>
        </w:rPr>
        <w:t xml:space="preserve"> or sometimes, very or often, or extremely or almost always. Items were scored on a scale from 1 to 4, summed and averaged. Students with an average score of at least 3 were considered to have greater positive identity.</w:t>
      </w:r>
    </w:p>
    <w:p w14:paraId="22B6B10D" w14:textId="77777777" w:rsidR="00935B9C" w:rsidRPr="00C907B8" w:rsidRDefault="00935B9C" w:rsidP="00935B9C">
      <w:pPr>
        <w:pStyle w:val="ListParagraph"/>
        <w:numPr>
          <w:ilvl w:val="0"/>
          <w:numId w:val="1"/>
        </w:numPr>
        <w:spacing w:after="0" w:line="240" w:lineRule="auto"/>
        <w:rPr>
          <w:rFonts w:cstheme="minorHAnsi"/>
        </w:rPr>
      </w:pPr>
      <w:r w:rsidRPr="00C907B8">
        <w:rPr>
          <w:rFonts w:cstheme="minorHAnsi"/>
        </w:rPr>
        <w:t xml:space="preserve">I </w:t>
      </w:r>
      <w:r w:rsidRPr="00C907B8">
        <w:rPr>
          <w:rFonts w:cstheme="minorHAnsi"/>
          <w:bCs/>
        </w:rPr>
        <w:t xml:space="preserve">feel in control </w:t>
      </w:r>
      <w:r w:rsidRPr="00C907B8">
        <w:rPr>
          <w:rFonts w:cstheme="minorHAnsi"/>
        </w:rPr>
        <w:t>of my life and future</w:t>
      </w:r>
    </w:p>
    <w:p w14:paraId="55B307BA" w14:textId="77777777" w:rsidR="00935B9C" w:rsidRPr="00C907B8" w:rsidRDefault="00935B9C" w:rsidP="00935B9C">
      <w:pPr>
        <w:pStyle w:val="ListParagraph"/>
        <w:numPr>
          <w:ilvl w:val="0"/>
          <w:numId w:val="1"/>
        </w:numPr>
        <w:spacing w:after="0" w:line="240" w:lineRule="auto"/>
        <w:rPr>
          <w:rFonts w:cstheme="minorHAnsi"/>
        </w:rPr>
      </w:pPr>
      <w:r w:rsidRPr="00C907B8">
        <w:rPr>
          <w:rFonts w:cstheme="minorHAnsi"/>
        </w:rPr>
        <w:t xml:space="preserve">I </w:t>
      </w:r>
      <w:r w:rsidRPr="00C907B8">
        <w:rPr>
          <w:rFonts w:cstheme="minorHAnsi"/>
          <w:bCs/>
        </w:rPr>
        <w:t>feel good about myself</w:t>
      </w:r>
    </w:p>
    <w:p w14:paraId="503C59C3" w14:textId="77777777" w:rsidR="00935B9C" w:rsidRPr="00C907B8" w:rsidRDefault="00935B9C" w:rsidP="00935B9C">
      <w:pPr>
        <w:pStyle w:val="ListParagraph"/>
        <w:numPr>
          <w:ilvl w:val="0"/>
          <w:numId w:val="1"/>
        </w:numPr>
        <w:spacing w:after="0" w:line="240" w:lineRule="auto"/>
        <w:rPr>
          <w:rFonts w:cstheme="minorHAnsi"/>
        </w:rPr>
      </w:pPr>
      <w:r w:rsidRPr="00C907B8">
        <w:rPr>
          <w:rFonts w:cstheme="minorHAnsi"/>
        </w:rPr>
        <w:t xml:space="preserve">I </w:t>
      </w:r>
      <w:r w:rsidRPr="00C907B8">
        <w:rPr>
          <w:rFonts w:cstheme="minorHAnsi"/>
          <w:bCs/>
        </w:rPr>
        <w:t>feel good about my future</w:t>
      </w:r>
    </w:p>
    <w:p w14:paraId="364C7CF6" w14:textId="77777777" w:rsidR="00935B9C" w:rsidRPr="00C907B8" w:rsidRDefault="00935B9C" w:rsidP="00935B9C">
      <w:pPr>
        <w:pStyle w:val="ListParagraph"/>
        <w:numPr>
          <w:ilvl w:val="0"/>
          <w:numId w:val="1"/>
        </w:numPr>
        <w:spacing w:after="0" w:line="240" w:lineRule="auto"/>
        <w:rPr>
          <w:rFonts w:cstheme="minorHAnsi"/>
        </w:rPr>
      </w:pPr>
      <w:r w:rsidRPr="00C907B8">
        <w:rPr>
          <w:rFonts w:cstheme="minorHAnsi"/>
        </w:rPr>
        <w:t xml:space="preserve">I </w:t>
      </w:r>
      <w:r w:rsidRPr="00C907B8">
        <w:rPr>
          <w:rFonts w:cstheme="minorHAnsi"/>
          <w:bCs/>
        </w:rPr>
        <w:t xml:space="preserve">deal with disappointment </w:t>
      </w:r>
      <w:r w:rsidRPr="00C907B8">
        <w:rPr>
          <w:rFonts w:cstheme="minorHAnsi"/>
        </w:rPr>
        <w:t>without getting too upset</w:t>
      </w:r>
    </w:p>
    <w:p w14:paraId="2F62AB28" w14:textId="77777777" w:rsidR="00935B9C" w:rsidRPr="00C907B8" w:rsidRDefault="00935B9C" w:rsidP="00935B9C">
      <w:pPr>
        <w:pStyle w:val="ListParagraph"/>
        <w:numPr>
          <w:ilvl w:val="0"/>
          <w:numId w:val="1"/>
        </w:numPr>
        <w:spacing w:after="0" w:line="240" w:lineRule="auto"/>
        <w:rPr>
          <w:rFonts w:cstheme="minorHAnsi"/>
        </w:rPr>
      </w:pPr>
      <w:r w:rsidRPr="00C907B8">
        <w:rPr>
          <w:rFonts w:cstheme="minorHAnsi"/>
        </w:rPr>
        <w:t xml:space="preserve">I find ways to </w:t>
      </w:r>
      <w:r w:rsidRPr="00C907B8">
        <w:rPr>
          <w:rFonts w:cstheme="minorHAnsi"/>
          <w:bCs/>
        </w:rPr>
        <w:t xml:space="preserve">deal with the things that are hard </w:t>
      </w:r>
      <w:r w:rsidRPr="00C907B8">
        <w:rPr>
          <w:rFonts w:cstheme="minorHAnsi"/>
        </w:rPr>
        <w:t>in my life</w:t>
      </w:r>
    </w:p>
    <w:p w14:paraId="774CE370" w14:textId="77777777" w:rsidR="00935B9C" w:rsidRPr="00C907B8" w:rsidRDefault="00935B9C" w:rsidP="00935B9C">
      <w:pPr>
        <w:pStyle w:val="ListParagraph"/>
        <w:numPr>
          <w:ilvl w:val="0"/>
          <w:numId w:val="1"/>
        </w:numPr>
        <w:spacing w:after="0" w:line="240" w:lineRule="auto"/>
        <w:rPr>
          <w:rFonts w:cstheme="minorHAnsi"/>
        </w:rPr>
      </w:pPr>
      <w:r w:rsidRPr="00C907B8">
        <w:rPr>
          <w:rFonts w:cstheme="minorHAnsi"/>
        </w:rPr>
        <w:t xml:space="preserve">I am </w:t>
      </w:r>
      <w:r w:rsidRPr="00C907B8">
        <w:rPr>
          <w:rFonts w:cstheme="minorHAnsi"/>
          <w:bCs/>
        </w:rPr>
        <w:t xml:space="preserve">thinking about what my purpose in life </w:t>
      </w:r>
      <w:r w:rsidRPr="00C907B8">
        <w:rPr>
          <w:rFonts w:cstheme="minorHAnsi"/>
        </w:rPr>
        <w:t xml:space="preserve">is </w:t>
      </w:r>
    </w:p>
    <w:p w14:paraId="35F1F285" w14:textId="77777777" w:rsidR="00935B9C" w:rsidRPr="00A9532D" w:rsidRDefault="00935B9C" w:rsidP="00935B9C">
      <w:pPr>
        <w:spacing w:after="0" w:line="240" w:lineRule="auto"/>
        <w:rPr>
          <w:rFonts w:cstheme="minorHAnsi"/>
        </w:rPr>
      </w:pPr>
    </w:p>
    <w:p w14:paraId="1DF1B41B" w14:textId="1737FA99" w:rsidR="00935B9C" w:rsidRPr="00A9532D" w:rsidRDefault="00935B9C" w:rsidP="00935B9C">
      <w:pPr>
        <w:spacing w:after="0" w:line="240" w:lineRule="auto"/>
        <w:rPr>
          <w:rFonts w:cstheme="minorHAnsi"/>
        </w:rPr>
      </w:pPr>
      <w:r w:rsidRPr="00C907B8">
        <w:rPr>
          <w:rFonts w:cstheme="minorHAnsi"/>
          <w:b/>
        </w:rPr>
        <w:t>Social Competency</w:t>
      </w:r>
      <w:r>
        <w:rPr>
          <w:rFonts w:cstheme="minorHAnsi"/>
          <w:b/>
        </w:rPr>
        <w:t>*</w:t>
      </w:r>
      <w:r w:rsidRPr="00C907B8">
        <w:rPr>
          <w:rFonts w:cstheme="minorHAnsi"/>
          <w:b/>
        </w:rPr>
        <w:t>:</w:t>
      </w:r>
      <w:r w:rsidRPr="00C907B8">
        <w:rPr>
          <w:rFonts w:cstheme="minorHAnsi"/>
        </w:rPr>
        <w:t xml:space="preserve"> For </w:t>
      </w:r>
      <w:r w:rsidRPr="00C907B8">
        <w:rPr>
          <w:rFonts w:cstheme="minorHAnsi"/>
          <w:i/>
        </w:rPr>
        <w:t>each</w:t>
      </w:r>
      <w:r w:rsidRPr="00C907B8">
        <w:rPr>
          <w:rFonts w:cstheme="minorHAnsi"/>
        </w:rPr>
        <w:t xml:space="preserve"> of the </w:t>
      </w:r>
      <w:r>
        <w:rPr>
          <w:rFonts w:cstheme="minorHAnsi"/>
        </w:rPr>
        <w:t>8</w:t>
      </w:r>
      <w:r w:rsidRPr="00C907B8">
        <w:rPr>
          <w:rFonts w:cstheme="minorHAnsi"/>
        </w:rPr>
        <w:t xml:space="preserve"> MSS items below, students could respond with: not at all or rarely, </w:t>
      </w:r>
      <w:proofErr w:type="gramStart"/>
      <w:r w:rsidRPr="00C907B8">
        <w:rPr>
          <w:rFonts w:cstheme="minorHAnsi"/>
        </w:rPr>
        <w:t>somewhat</w:t>
      </w:r>
      <w:proofErr w:type="gramEnd"/>
      <w:r w:rsidRPr="00C907B8">
        <w:rPr>
          <w:rFonts w:cstheme="minorHAnsi"/>
        </w:rPr>
        <w:t xml:space="preserve"> or sometimes, very or often, or extremely or almost always. Items were scored on a scale from 1 to 4, summed and averaged. Students with an average score of at least 3 were considered to have greater social competency.</w:t>
      </w:r>
    </w:p>
    <w:p w14:paraId="5C9736D7" w14:textId="77777777" w:rsidR="00935B9C" w:rsidRPr="00A9532D" w:rsidRDefault="00935B9C" w:rsidP="00935B9C">
      <w:pPr>
        <w:pStyle w:val="ListParagraph"/>
        <w:numPr>
          <w:ilvl w:val="0"/>
          <w:numId w:val="3"/>
        </w:numPr>
        <w:spacing w:after="0" w:line="240" w:lineRule="auto"/>
        <w:rPr>
          <w:rFonts w:cstheme="minorHAnsi"/>
        </w:rPr>
      </w:pPr>
      <w:r w:rsidRPr="00A9532D">
        <w:rPr>
          <w:rFonts w:cstheme="minorHAnsi"/>
        </w:rPr>
        <w:t xml:space="preserve">I </w:t>
      </w:r>
      <w:r w:rsidRPr="00A9532D">
        <w:rPr>
          <w:rFonts w:cstheme="minorHAnsi"/>
          <w:bCs/>
        </w:rPr>
        <w:t xml:space="preserve">say no to things that are dangerous </w:t>
      </w:r>
      <w:r w:rsidRPr="00A9532D">
        <w:rPr>
          <w:rFonts w:cstheme="minorHAnsi"/>
        </w:rPr>
        <w:t>or unhealthy</w:t>
      </w:r>
    </w:p>
    <w:p w14:paraId="301FB770" w14:textId="77777777" w:rsidR="00935B9C" w:rsidRPr="00A9532D" w:rsidRDefault="00935B9C" w:rsidP="00935B9C">
      <w:pPr>
        <w:pStyle w:val="ListParagraph"/>
        <w:numPr>
          <w:ilvl w:val="0"/>
          <w:numId w:val="3"/>
        </w:numPr>
        <w:spacing w:after="0" w:line="240" w:lineRule="auto"/>
        <w:rPr>
          <w:rFonts w:cstheme="minorHAnsi"/>
        </w:rPr>
      </w:pPr>
      <w:r w:rsidRPr="00A9532D">
        <w:rPr>
          <w:rFonts w:cstheme="minorHAnsi"/>
        </w:rPr>
        <w:t xml:space="preserve">I </w:t>
      </w:r>
      <w:r w:rsidRPr="00A9532D">
        <w:rPr>
          <w:rFonts w:cstheme="minorHAnsi"/>
          <w:bCs/>
        </w:rPr>
        <w:t xml:space="preserve">build friendships </w:t>
      </w:r>
      <w:r w:rsidRPr="00A9532D">
        <w:rPr>
          <w:rFonts w:cstheme="minorHAnsi"/>
        </w:rPr>
        <w:t>with other people</w:t>
      </w:r>
    </w:p>
    <w:p w14:paraId="4BCD1BA7" w14:textId="77777777" w:rsidR="00935B9C" w:rsidRPr="00A9532D" w:rsidRDefault="00935B9C" w:rsidP="00935B9C">
      <w:pPr>
        <w:pStyle w:val="ListParagraph"/>
        <w:numPr>
          <w:ilvl w:val="0"/>
          <w:numId w:val="3"/>
        </w:numPr>
        <w:spacing w:after="0" w:line="240" w:lineRule="auto"/>
        <w:rPr>
          <w:rFonts w:cstheme="minorHAnsi"/>
        </w:rPr>
      </w:pPr>
      <w:r w:rsidRPr="00A9532D">
        <w:rPr>
          <w:rFonts w:cstheme="minorHAnsi"/>
        </w:rPr>
        <w:t xml:space="preserve">I </w:t>
      </w:r>
      <w:r w:rsidRPr="00A9532D">
        <w:rPr>
          <w:rFonts w:cstheme="minorHAnsi"/>
          <w:bCs/>
        </w:rPr>
        <w:t xml:space="preserve">express my feelings </w:t>
      </w:r>
      <w:r w:rsidRPr="00A9532D">
        <w:rPr>
          <w:rFonts w:cstheme="minorHAnsi"/>
        </w:rPr>
        <w:t>in proper ways</w:t>
      </w:r>
    </w:p>
    <w:p w14:paraId="16AAB8F3" w14:textId="77777777" w:rsidR="00935B9C" w:rsidRPr="00A9532D" w:rsidRDefault="00935B9C" w:rsidP="00935B9C">
      <w:pPr>
        <w:pStyle w:val="ListParagraph"/>
        <w:numPr>
          <w:ilvl w:val="0"/>
          <w:numId w:val="3"/>
        </w:numPr>
        <w:spacing w:after="0" w:line="240" w:lineRule="auto"/>
        <w:rPr>
          <w:rFonts w:cstheme="minorHAnsi"/>
        </w:rPr>
      </w:pPr>
      <w:r w:rsidRPr="00A9532D">
        <w:rPr>
          <w:rFonts w:cstheme="minorHAnsi"/>
        </w:rPr>
        <w:lastRenderedPageBreak/>
        <w:t xml:space="preserve">I </w:t>
      </w:r>
      <w:proofErr w:type="gramStart"/>
      <w:r w:rsidRPr="00A9532D">
        <w:rPr>
          <w:rFonts w:cstheme="minorHAnsi"/>
          <w:bCs/>
        </w:rPr>
        <w:t>plan ahead</w:t>
      </w:r>
      <w:proofErr w:type="gramEnd"/>
      <w:r w:rsidRPr="00A9532D">
        <w:rPr>
          <w:rFonts w:cstheme="minorHAnsi"/>
          <w:bCs/>
        </w:rPr>
        <w:t xml:space="preserve"> </w:t>
      </w:r>
      <w:r w:rsidRPr="00A9532D">
        <w:rPr>
          <w:rFonts w:cstheme="minorHAnsi"/>
        </w:rPr>
        <w:t>and make good choices</w:t>
      </w:r>
    </w:p>
    <w:p w14:paraId="2E860F9B" w14:textId="77777777" w:rsidR="00935B9C" w:rsidRPr="00A9532D" w:rsidRDefault="00935B9C" w:rsidP="00935B9C">
      <w:pPr>
        <w:pStyle w:val="ListParagraph"/>
        <w:numPr>
          <w:ilvl w:val="0"/>
          <w:numId w:val="3"/>
        </w:numPr>
        <w:spacing w:after="0" w:line="240" w:lineRule="auto"/>
        <w:rPr>
          <w:rFonts w:cstheme="minorHAnsi"/>
        </w:rPr>
      </w:pPr>
      <w:r w:rsidRPr="00A9532D">
        <w:rPr>
          <w:rFonts w:cstheme="minorHAnsi"/>
        </w:rPr>
        <w:t xml:space="preserve">I </w:t>
      </w:r>
      <w:r w:rsidRPr="00A9532D">
        <w:rPr>
          <w:rFonts w:cstheme="minorHAnsi"/>
          <w:bCs/>
        </w:rPr>
        <w:t>stay away from bad influences</w:t>
      </w:r>
    </w:p>
    <w:p w14:paraId="6811722A" w14:textId="77777777" w:rsidR="00935B9C" w:rsidRPr="00A9532D" w:rsidRDefault="00935B9C" w:rsidP="00935B9C">
      <w:pPr>
        <w:pStyle w:val="ListParagraph"/>
        <w:numPr>
          <w:ilvl w:val="0"/>
          <w:numId w:val="3"/>
        </w:numPr>
        <w:spacing w:after="0" w:line="240" w:lineRule="auto"/>
        <w:rPr>
          <w:rFonts w:cstheme="minorHAnsi"/>
        </w:rPr>
      </w:pPr>
      <w:r w:rsidRPr="00A9532D">
        <w:rPr>
          <w:rFonts w:cstheme="minorHAnsi"/>
        </w:rPr>
        <w:t xml:space="preserve">I </w:t>
      </w:r>
      <w:r w:rsidRPr="00A9532D">
        <w:rPr>
          <w:rFonts w:cstheme="minorHAnsi"/>
          <w:bCs/>
        </w:rPr>
        <w:t xml:space="preserve">resolve conflicts </w:t>
      </w:r>
      <w:r w:rsidRPr="00A9532D">
        <w:rPr>
          <w:rFonts w:cstheme="minorHAnsi"/>
        </w:rPr>
        <w:t>without anyone getting hurt</w:t>
      </w:r>
    </w:p>
    <w:p w14:paraId="0055B2B1" w14:textId="77777777" w:rsidR="00935B9C" w:rsidRPr="00A9532D" w:rsidRDefault="00935B9C" w:rsidP="00935B9C">
      <w:pPr>
        <w:pStyle w:val="ListParagraph"/>
        <w:numPr>
          <w:ilvl w:val="0"/>
          <w:numId w:val="3"/>
        </w:numPr>
        <w:spacing w:after="0" w:line="240" w:lineRule="auto"/>
        <w:rPr>
          <w:rFonts w:cstheme="minorHAnsi"/>
        </w:rPr>
      </w:pPr>
      <w:r w:rsidRPr="00A9532D">
        <w:rPr>
          <w:rFonts w:cstheme="minorHAnsi"/>
        </w:rPr>
        <w:t xml:space="preserve">I </w:t>
      </w:r>
      <w:r w:rsidRPr="00A9532D">
        <w:rPr>
          <w:rFonts w:cstheme="minorHAnsi"/>
          <w:bCs/>
        </w:rPr>
        <w:t xml:space="preserve">accept people </w:t>
      </w:r>
      <w:r w:rsidRPr="00A9532D">
        <w:rPr>
          <w:rFonts w:cstheme="minorHAnsi"/>
        </w:rPr>
        <w:t>who are different from me</w:t>
      </w:r>
    </w:p>
    <w:p w14:paraId="72B4E652" w14:textId="77777777" w:rsidR="00935B9C" w:rsidRPr="00C907B8" w:rsidRDefault="00935B9C" w:rsidP="00935B9C">
      <w:pPr>
        <w:pStyle w:val="ListParagraph"/>
        <w:numPr>
          <w:ilvl w:val="0"/>
          <w:numId w:val="3"/>
        </w:numPr>
        <w:spacing w:after="0" w:line="240" w:lineRule="auto"/>
        <w:rPr>
          <w:rFonts w:cstheme="minorHAnsi"/>
        </w:rPr>
      </w:pPr>
      <w:r w:rsidRPr="00A9532D">
        <w:rPr>
          <w:rFonts w:cstheme="minorHAnsi"/>
        </w:rPr>
        <w:t xml:space="preserve">I am </w:t>
      </w:r>
      <w:r w:rsidRPr="00A9532D">
        <w:rPr>
          <w:rFonts w:cstheme="minorHAnsi"/>
          <w:bCs/>
        </w:rPr>
        <w:t>sensitive to the needs and feelings of others</w:t>
      </w:r>
    </w:p>
    <w:p w14:paraId="20F4D692" w14:textId="77777777" w:rsidR="00935B9C" w:rsidRDefault="00935B9C" w:rsidP="00935B9C">
      <w:pPr>
        <w:spacing w:after="0" w:line="240" w:lineRule="auto"/>
        <w:rPr>
          <w:rFonts w:cstheme="minorHAnsi"/>
        </w:rPr>
      </w:pPr>
    </w:p>
    <w:p w14:paraId="35F1C5A4" w14:textId="77777777" w:rsidR="00935B9C" w:rsidRPr="00281DB5" w:rsidRDefault="00935B9C" w:rsidP="00935B9C">
      <w:pPr>
        <w:spacing w:after="0" w:line="240" w:lineRule="auto"/>
        <w:rPr>
          <w:rFonts w:cstheme="minorHAnsi"/>
        </w:rPr>
      </w:pPr>
      <w:r w:rsidRPr="00281DB5">
        <w:rPr>
          <w:rFonts w:cstheme="minorHAnsi"/>
        </w:rPr>
        <w:t xml:space="preserve">*Positive Identity, Social Competence, and Empowerment are categories of skills and behaviors based on a Search Institute framework of adolescent development. They are used and adapted here with permission from Search Institute (2004). </w:t>
      </w:r>
      <w:r w:rsidRPr="00281DB5">
        <w:rPr>
          <w:rFonts w:cstheme="minorHAnsi"/>
          <w:i/>
        </w:rPr>
        <w:t>The Developmental Assets Profile</w:t>
      </w:r>
      <w:r w:rsidRPr="00281DB5">
        <w:rPr>
          <w:rFonts w:cstheme="minorHAnsi"/>
        </w:rPr>
        <w:t xml:space="preserve">. Minneapolis: Author. Copyright </w:t>
      </w:r>
      <w:r w:rsidRPr="00281DB5">
        <w:rPr>
          <w:rFonts w:cstheme="minorHAnsi"/>
          <w:b/>
        </w:rPr>
        <w:t xml:space="preserve">© </w:t>
      </w:r>
      <w:r w:rsidRPr="00281DB5">
        <w:rPr>
          <w:rFonts w:cstheme="minorHAnsi"/>
        </w:rPr>
        <w:t xml:space="preserve">2004 by Search Institute (www.search-institute.org). All rights reserved. </w:t>
      </w:r>
    </w:p>
    <w:p w14:paraId="37FC4246" w14:textId="77777777" w:rsidR="00791F0A" w:rsidRDefault="00934666"/>
    <w:sectPr w:rsidR="00791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A70"/>
    <w:multiLevelType w:val="hybridMultilevel"/>
    <w:tmpl w:val="8D963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C30C8"/>
    <w:multiLevelType w:val="hybridMultilevel"/>
    <w:tmpl w:val="59F0D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8498A"/>
    <w:multiLevelType w:val="hybridMultilevel"/>
    <w:tmpl w:val="00F88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56D6E"/>
    <w:multiLevelType w:val="hybridMultilevel"/>
    <w:tmpl w:val="B2E20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20EFA"/>
    <w:multiLevelType w:val="hybridMultilevel"/>
    <w:tmpl w:val="7F4AC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44E61"/>
    <w:multiLevelType w:val="hybridMultilevel"/>
    <w:tmpl w:val="43AC9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40AB1"/>
    <w:multiLevelType w:val="hybridMultilevel"/>
    <w:tmpl w:val="98382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9C"/>
    <w:rsid w:val="003773E6"/>
    <w:rsid w:val="00635B75"/>
    <w:rsid w:val="00934666"/>
    <w:rsid w:val="00935B9C"/>
    <w:rsid w:val="0096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C79BF"/>
  <w15:chartTrackingRefBased/>
  <w15:docId w15:val="{A0C3CD41-70D3-B242-BFF8-A04C7498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B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Freund</dc:creator>
  <cp:keywords/>
  <dc:description/>
  <cp:lastModifiedBy>J Freund</cp:lastModifiedBy>
  <cp:revision>2</cp:revision>
  <dcterms:created xsi:type="dcterms:W3CDTF">2022-06-15T23:10:00Z</dcterms:created>
  <dcterms:modified xsi:type="dcterms:W3CDTF">2022-06-15T23:18:00Z</dcterms:modified>
</cp:coreProperties>
</file>